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10F" w:rsidRDefault="00D57F22" w:rsidP="00D57F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7F22">
        <w:rPr>
          <w:rFonts w:ascii="Times New Roman" w:hAnsi="Times New Roman" w:cs="Times New Roman"/>
          <w:sz w:val="28"/>
          <w:szCs w:val="28"/>
        </w:rPr>
        <w:t xml:space="preserve">Расчет оценки эффективности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«Формирование здорового образа жизни населения </w:t>
      </w:r>
      <w:proofErr w:type="spellStart"/>
      <w:r w:rsidRPr="00D57F22">
        <w:rPr>
          <w:rFonts w:ascii="Times New Roman" w:hAnsi="Times New Roman" w:cs="Times New Roman"/>
          <w:sz w:val="28"/>
          <w:szCs w:val="28"/>
        </w:rPr>
        <w:t>Прокопьевского</w:t>
      </w:r>
      <w:proofErr w:type="spellEnd"/>
      <w:r w:rsidRPr="00D57F2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F57C9F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94F1D" w:rsidRDefault="00F57C9F" w:rsidP="00D57F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2019</w:t>
      </w:r>
      <w:r w:rsidR="00D57F2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F3691" w:rsidRPr="005A40A7" w:rsidRDefault="006F3691" w:rsidP="005A40A7">
      <w:pPr>
        <w:spacing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A40A7">
        <w:rPr>
          <w:rFonts w:ascii="Times New Roman" w:hAnsi="Times New Roman" w:cs="Times New Roman"/>
          <w:sz w:val="24"/>
          <w:szCs w:val="24"/>
        </w:rPr>
        <w:t xml:space="preserve">     </w:t>
      </w:r>
      <w:r w:rsidRPr="005A40A7"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муниципальной программы производится ежегодно. При проведении данной оценки учитывается редакция муниципальной программы, утвержденная до 31 декабря отчетного года.</w:t>
      </w:r>
    </w:p>
    <w:p w:rsidR="006F3691" w:rsidRPr="005A40A7" w:rsidRDefault="006F3691" w:rsidP="005A40A7">
      <w:pPr>
        <w:spacing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5A40A7">
        <w:rPr>
          <w:rFonts w:ascii="Times New Roman" w:hAnsi="Times New Roman" w:cs="Times New Roman"/>
          <w:sz w:val="24"/>
          <w:szCs w:val="24"/>
        </w:rPr>
        <w:t xml:space="preserve"> </w:t>
      </w:r>
      <w:r w:rsidR="005A40A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A40A7">
        <w:rPr>
          <w:rFonts w:ascii="Times New Roman" w:hAnsi="Times New Roman" w:cs="Times New Roman"/>
          <w:sz w:val="24"/>
          <w:szCs w:val="24"/>
        </w:rPr>
        <w:t xml:space="preserve"> Оценка эффективности муниципальной программы производится с учетом оценки: степени достижения целей и решения задач муниципальной программы; степени достижения целей и решения задач подпрограмм, входящих в муниципальную програ</w:t>
      </w:r>
      <w:r w:rsidR="005A40A7">
        <w:rPr>
          <w:rFonts w:ascii="Times New Roman" w:hAnsi="Times New Roman" w:cs="Times New Roman"/>
          <w:sz w:val="24"/>
          <w:szCs w:val="24"/>
        </w:rPr>
        <w:t>мму;</w:t>
      </w:r>
      <w:r w:rsidRPr="005A40A7">
        <w:rPr>
          <w:rFonts w:ascii="Times New Roman" w:hAnsi="Times New Roman" w:cs="Times New Roman"/>
          <w:sz w:val="24"/>
          <w:szCs w:val="24"/>
        </w:rPr>
        <w:t xml:space="preserve"> степени соответствия запланированному уровню затрат; эффективности использования средств местного бюджета.</w:t>
      </w:r>
    </w:p>
    <w:p w:rsidR="00E30B3A" w:rsidRPr="005A40A7" w:rsidRDefault="005A40A7" w:rsidP="005A40A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30B3A" w:rsidRPr="005A40A7">
        <w:rPr>
          <w:rFonts w:ascii="Times New Roman" w:hAnsi="Times New Roman" w:cs="Times New Roman"/>
          <w:sz w:val="24"/>
          <w:szCs w:val="24"/>
        </w:rPr>
        <w:t xml:space="preserve">Общий объем финансирования: - программы формирование здорового образа жизни населения </w:t>
      </w:r>
      <w:proofErr w:type="spellStart"/>
      <w:r w:rsidR="00E30B3A" w:rsidRPr="005A40A7">
        <w:rPr>
          <w:rFonts w:ascii="Times New Roman" w:hAnsi="Times New Roman" w:cs="Times New Roman"/>
          <w:sz w:val="24"/>
          <w:szCs w:val="24"/>
        </w:rPr>
        <w:t>Прокопь</w:t>
      </w:r>
      <w:r w:rsidR="00F57C9F">
        <w:rPr>
          <w:rFonts w:ascii="Times New Roman" w:hAnsi="Times New Roman" w:cs="Times New Roman"/>
          <w:sz w:val="24"/>
          <w:szCs w:val="24"/>
        </w:rPr>
        <w:t>евского</w:t>
      </w:r>
      <w:proofErr w:type="spellEnd"/>
      <w:r w:rsidR="00F57C9F">
        <w:rPr>
          <w:rFonts w:ascii="Times New Roman" w:hAnsi="Times New Roman" w:cs="Times New Roman"/>
          <w:sz w:val="24"/>
          <w:szCs w:val="24"/>
        </w:rPr>
        <w:t xml:space="preserve"> городского округа в 2</w:t>
      </w:r>
      <w:r w:rsidR="004D4EC1">
        <w:rPr>
          <w:rFonts w:ascii="Times New Roman" w:hAnsi="Times New Roman" w:cs="Times New Roman"/>
          <w:sz w:val="24"/>
          <w:szCs w:val="24"/>
        </w:rPr>
        <w:t>019 году   составил 273 514,</w:t>
      </w:r>
      <w:r w:rsidR="00086DE0">
        <w:rPr>
          <w:rFonts w:ascii="Times New Roman" w:hAnsi="Times New Roman" w:cs="Times New Roman"/>
          <w:sz w:val="24"/>
          <w:szCs w:val="24"/>
        </w:rPr>
        <w:t>2</w:t>
      </w:r>
      <w:r w:rsidR="004D4EC1">
        <w:rPr>
          <w:rFonts w:ascii="Times New Roman" w:hAnsi="Times New Roman" w:cs="Times New Roman"/>
          <w:sz w:val="24"/>
          <w:szCs w:val="24"/>
        </w:rPr>
        <w:t xml:space="preserve"> тыс</w:t>
      </w:r>
      <w:r w:rsidR="00F57C9F">
        <w:rPr>
          <w:rFonts w:ascii="Times New Roman" w:hAnsi="Times New Roman" w:cs="Times New Roman"/>
          <w:sz w:val="24"/>
          <w:szCs w:val="24"/>
        </w:rPr>
        <w:t>.</w:t>
      </w:r>
      <w:r w:rsidR="004D4EC1">
        <w:rPr>
          <w:rFonts w:ascii="Times New Roman" w:hAnsi="Times New Roman" w:cs="Times New Roman"/>
          <w:sz w:val="24"/>
          <w:szCs w:val="24"/>
        </w:rPr>
        <w:t xml:space="preserve"> </w:t>
      </w:r>
      <w:r w:rsidR="00F57C9F">
        <w:rPr>
          <w:rFonts w:ascii="Times New Roman" w:hAnsi="Times New Roman" w:cs="Times New Roman"/>
          <w:sz w:val="24"/>
          <w:szCs w:val="24"/>
        </w:rPr>
        <w:t>руб., освоение 92,5% (273 514,</w:t>
      </w:r>
      <w:r w:rsidR="00086DE0">
        <w:rPr>
          <w:rFonts w:ascii="Times New Roman" w:hAnsi="Times New Roman" w:cs="Times New Roman"/>
          <w:sz w:val="24"/>
          <w:szCs w:val="24"/>
        </w:rPr>
        <w:t>2</w:t>
      </w:r>
      <w:r w:rsidR="00E016D0">
        <w:rPr>
          <w:rFonts w:ascii="Times New Roman" w:hAnsi="Times New Roman" w:cs="Times New Roman"/>
          <w:sz w:val="24"/>
          <w:szCs w:val="24"/>
        </w:rPr>
        <w:t xml:space="preserve"> тыс.</w:t>
      </w:r>
      <w:r w:rsidR="004D4EC1">
        <w:rPr>
          <w:rFonts w:ascii="Times New Roman" w:hAnsi="Times New Roman" w:cs="Times New Roman"/>
          <w:sz w:val="24"/>
          <w:szCs w:val="24"/>
        </w:rPr>
        <w:t xml:space="preserve"> </w:t>
      </w:r>
      <w:r w:rsidR="00E016D0">
        <w:rPr>
          <w:rFonts w:ascii="Times New Roman" w:hAnsi="Times New Roman" w:cs="Times New Roman"/>
          <w:sz w:val="24"/>
          <w:szCs w:val="24"/>
        </w:rPr>
        <w:t>руб./287 765,0</w:t>
      </w:r>
      <w:r w:rsidR="00E30B3A" w:rsidRPr="005A40A7">
        <w:rPr>
          <w:rFonts w:ascii="Times New Roman" w:hAnsi="Times New Roman" w:cs="Times New Roman"/>
          <w:sz w:val="24"/>
          <w:szCs w:val="24"/>
        </w:rPr>
        <w:t xml:space="preserve"> тыс.</w:t>
      </w:r>
      <w:r w:rsidR="004D4EC1">
        <w:rPr>
          <w:rFonts w:ascii="Times New Roman" w:hAnsi="Times New Roman" w:cs="Times New Roman"/>
          <w:sz w:val="24"/>
          <w:szCs w:val="24"/>
        </w:rPr>
        <w:t xml:space="preserve"> </w:t>
      </w:r>
      <w:r w:rsidR="00E30B3A" w:rsidRPr="005A40A7">
        <w:rPr>
          <w:rFonts w:ascii="Times New Roman" w:hAnsi="Times New Roman" w:cs="Times New Roman"/>
          <w:sz w:val="24"/>
          <w:szCs w:val="24"/>
        </w:rPr>
        <w:t>руб. = 9</w:t>
      </w:r>
      <w:r w:rsidR="00E016D0">
        <w:rPr>
          <w:rFonts w:ascii="Times New Roman" w:hAnsi="Times New Roman" w:cs="Times New Roman"/>
          <w:sz w:val="24"/>
          <w:szCs w:val="24"/>
        </w:rPr>
        <w:t>5,0</w:t>
      </w:r>
      <w:r w:rsidR="00E30B3A" w:rsidRPr="005A40A7">
        <w:rPr>
          <w:rFonts w:ascii="Times New Roman" w:hAnsi="Times New Roman" w:cs="Times New Roman"/>
          <w:sz w:val="24"/>
          <w:szCs w:val="24"/>
        </w:rPr>
        <w:t>%). Степень соответствия запланированному уровню затрат для мероприятий программы осуществляемые за счет средств местного бюд</w:t>
      </w:r>
      <w:r w:rsidR="00E016D0">
        <w:rPr>
          <w:rFonts w:ascii="Times New Roman" w:hAnsi="Times New Roman" w:cs="Times New Roman"/>
          <w:sz w:val="24"/>
          <w:szCs w:val="24"/>
        </w:rPr>
        <w:t>жета соста</w:t>
      </w:r>
      <w:r w:rsidR="004D4EC1">
        <w:rPr>
          <w:rFonts w:ascii="Times New Roman" w:hAnsi="Times New Roman" w:cs="Times New Roman"/>
          <w:sz w:val="24"/>
          <w:szCs w:val="24"/>
        </w:rPr>
        <w:t>вляет 97,9% (247 073,</w:t>
      </w:r>
      <w:r w:rsidR="00086DE0">
        <w:rPr>
          <w:rFonts w:ascii="Times New Roman" w:hAnsi="Times New Roman" w:cs="Times New Roman"/>
          <w:sz w:val="24"/>
          <w:szCs w:val="24"/>
        </w:rPr>
        <w:t>9</w:t>
      </w:r>
      <w:r w:rsidR="004D4EC1">
        <w:rPr>
          <w:rFonts w:ascii="Times New Roman" w:hAnsi="Times New Roman" w:cs="Times New Roman"/>
          <w:sz w:val="24"/>
          <w:szCs w:val="24"/>
        </w:rPr>
        <w:t xml:space="preserve"> тыс. </w:t>
      </w:r>
      <w:r w:rsidR="00E016D0">
        <w:rPr>
          <w:rFonts w:ascii="Times New Roman" w:hAnsi="Times New Roman" w:cs="Times New Roman"/>
          <w:sz w:val="24"/>
          <w:szCs w:val="24"/>
        </w:rPr>
        <w:t>руб./252 225,5</w:t>
      </w:r>
      <w:r w:rsidR="00E30B3A" w:rsidRPr="005A40A7">
        <w:rPr>
          <w:rFonts w:ascii="Times New Roman" w:hAnsi="Times New Roman" w:cs="Times New Roman"/>
          <w:sz w:val="24"/>
          <w:szCs w:val="24"/>
        </w:rPr>
        <w:t xml:space="preserve"> тыс.</w:t>
      </w:r>
      <w:r w:rsidR="004D4EC1">
        <w:rPr>
          <w:rFonts w:ascii="Times New Roman" w:hAnsi="Times New Roman" w:cs="Times New Roman"/>
          <w:sz w:val="24"/>
          <w:szCs w:val="24"/>
        </w:rPr>
        <w:t xml:space="preserve"> </w:t>
      </w:r>
      <w:r w:rsidR="00E30B3A" w:rsidRPr="005A40A7">
        <w:rPr>
          <w:rFonts w:ascii="Times New Roman" w:hAnsi="Times New Roman" w:cs="Times New Roman"/>
          <w:sz w:val="24"/>
          <w:szCs w:val="24"/>
        </w:rPr>
        <w:t>руб.).</w:t>
      </w:r>
    </w:p>
    <w:p w:rsidR="00C36ABB" w:rsidRDefault="00C36ABB" w:rsidP="00911295">
      <w:pPr>
        <w:shd w:val="clear" w:color="auto" w:fill="FFFFFF" w:themeFill="background1"/>
        <w:spacing w:line="240" w:lineRule="auto"/>
        <w:ind w:left="-142" w:hanging="360"/>
        <w:jc w:val="both"/>
        <w:rPr>
          <w:rFonts w:ascii="Times New Roman" w:hAnsi="Times New Roman" w:cs="Times New Roman"/>
          <w:sz w:val="24"/>
          <w:szCs w:val="24"/>
        </w:rPr>
      </w:pPr>
      <w:r w:rsidRPr="005A40A7">
        <w:rPr>
          <w:rFonts w:ascii="Times New Roman" w:hAnsi="Times New Roman" w:cs="Times New Roman"/>
          <w:sz w:val="24"/>
          <w:szCs w:val="24"/>
        </w:rPr>
        <w:t xml:space="preserve"> </w:t>
      </w:r>
      <w:r w:rsidR="005A40A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A40A7">
        <w:rPr>
          <w:rFonts w:ascii="Times New Roman" w:hAnsi="Times New Roman" w:cs="Times New Roman"/>
          <w:sz w:val="24"/>
          <w:szCs w:val="24"/>
        </w:rPr>
        <w:t xml:space="preserve"> </w:t>
      </w:r>
      <w:r w:rsidR="006F3691" w:rsidRPr="005A40A7">
        <w:rPr>
          <w:rFonts w:ascii="Times New Roman" w:hAnsi="Times New Roman" w:cs="Times New Roman"/>
          <w:sz w:val="24"/>
          <w:szCs w:val="24"/>
        </w:rPr>
        <w:t xml:space="preserve">Из </w:t>
      </w:r>
      <w:r w:rsidR="00A97A09">
        <w:rPr>
          <w:rFonts w:ascii="Times New Roman" w:hAnsi="Times New Roman" w:cs="Times New Roman"/>
          <w:sz w:val="24"/>
          <w:szCs w:val="24"/>
        </w:rPr>
        <w:t>18</w:t>
      </w:r>
      <w:r w:rsidR="005A40A7">
        <w:rPr>
          <w:rFonts w:ascii="Times New Roman" w:hAnsi="Times New Roman" w:cs="Times New Roman"/>
          <w:sz w:val="24"/>
          <w:szCs w:val="24"/>
        </w:rPr>
        <w:t xml:space="preserve"> целевых</w:t>
      </w:r>
      <w:r w:rsidR="006F3691" w:rsidRPr="005A40A7">
        <w:rPr>
          <w:rFonts w:ascii="Times New Roman" w:hAnsi="Times New Roman" w:cs="Times New Roman"/>
          <w:sz w:val="24"/>
          <w:szCs w:val="24"/>
        </w:rPr>
        <w:t xml:space="preserve"> показателей - </w:t>
      </w:r>
      <w:r w:rsidRPr="005A40A7">
        <w:rPr>
          <w:rFonts w:ascii="Times New Roman" w:hAnsi="Times New Roman" w:cs="Times New Roman"/>
          <w:sz w:val="24"/>
          <w:szCs w:val="24"/>
        </w:rPr>
        <w:t>1</w:t>
      </w:r>
      <w:r w:rsidR="00A97A09">
        <w:rPr>
          <w:rFonts w:ascii="Times New Roman" w:hAnsi="Times New Roman" w:cs="Times New Roman"/>
          <w:sz w:val="24"/>
          <w:szCs w:val="24"/>
        </w:rPr>
        <w:t>6</w:t>
      </w:r>
      <w:r w:rsidR="006F3691" w:rsidRPr="005A40A7">
        <w:rPr>
          <w:rFonts w:ascii="Times New Roman" w:hAnsi="Times New Roman" w:cs="Times New Roman"/>
          <w:sz w:val="24"/>
          <w:szCs w:val="24"/>
        </w:rPr>
        <w:t xml:space="preserve"> выполнены более чем на 95 процентов, </w:t>
      </w:r>
      <w:r w:rsidR="005A40A7">
        <w:rPr>
          <w:rFonts w:ascii="Times New Roman" w:hAnsi="Times New Roman" w:cs="Times New Roman"/>
          <w:sz w:val="24"/>
          <w:szCs w:val="24"/>
        </w:rPr>
        <w:t>общая</w:t>
      </w:r>
      <w:r w:rsidR="006F3691" w:rsidRPr="005A40A7">
        <w:rPr>
          <w:rFonts w:ascii="Times New Roman" w:hAnsi="Times New Roman" w:cs="Times New Roman"/>
          <w:sz w:val="24"/>
          <w:szCs w:val="24"/>
        </w:rPr>
        <w:t xml:space="preserve"> </w:t>
      </w:r>
      <w:r w:rsidRPr="005A40A7">
        <w:rPr>
          <w:rFonts w:ascii="Times New Roman" w:hAnsi="Times New Roman" w:cs="Times New Roman"/>
          <w:sz w:val="24"/>
          <w:szCs w:val="24"/>
        </w:rPr>
        <w:t xml:space="preserve">степень </w:t>
      </w:r>
      <w:r w:rsidR="005A40A7">
        <w:rPr>
          <w:rFonts w:ascii="Times New Roman" w:hAnsi="Times New Roman" w:cs="Times New Roman"/>
          <w:sz w:val="24"/>
          <w:szCs w:val="24"/>
        </w:rPr>
        <w:t xml:space="preserve">   </w:t>
      </w:r>
      <w:r w:rsidR="0000093A">
        <w:rPr>
          <w:rFonts w:ascii="Times New Roman" w:hAnsi="Times New Roman" w:cs="Times New Roman"/>
          <w:sz w:val="24"/>
          <w:szCs w:val="24"/>
        </w:rPr>
        <w:t>выполнения составляет 102</w:t>
      </w:r>
      <w:r w:rsidRPr="005A40A7">
        <w:rPr>
          <w:rFonts w:ascii="Times New Roman" w:hAnsi="Times New Roman" w:cs="Times New Roman"/>
          <w:sz w:val="24"/>
          <w:szCs w:val="24"/>
        </w:rPr>
        <w:t>%</w:t>
      </w:r>
      <w:r w:rsidR="006F3691" w:rsidRPr="005A40A7">
        <w:rPr>
          <w:rFonts w:ascii="Times New Roman" w:hAnsi="Times New Roman" w:cs="Times New Roman"/>
          <w:sz w:val="24"/>
          <w:szCs w:val="24"/>
        </w:rPr>
        <w:t>.</w:t>
      </w:r>
    </w:p>
    <w:p w:rsidR="00C01ED7" w:rsidRPr="00C01ED7" w:rsidRDefault="00C01ED7" w:rsidP="00C01ED7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Целевой показатель: </w:t>
      </w:r>
      <w:r w:rsidRPr="00C01ED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Численность занимающихся в спортивных школах</w:t>
      </w:r>
      <w:r>
        <w:rPr>
          <w:rFonts w:eastAsia="Calibri"/>
          <w:color w:val="000000"/>
        </w:rPr>
        <w:t xml:space="preserve"> </w:t>
      </w:r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выполнен  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99,2</w:t>
      </w:r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%</w:t>
      </w:r>
      <w:r w:rsidRPr="00C01ED7">
        <w:rPr>
          <w:rFonts w:ascii="Times New Roman" w:hAnsi="Times New Roman" w:cs="Times New Roman"/>
          <w:sz w:val="24"/>
          <w:szCs w:val="24"/>
        </w:rPr>
        <w:tab/>
        <w:t>;</w:t>
      </w:r>
    </w:p>
    <w:p w:rsidR="00C01ED7" w:rsidRDefault="00C01ED7" w:rsidP="00C01ED7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Целевой показатель: </w:t>
      </w:r>
      <w:r w:rsidRPr="00C01ED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Количество спортсменов- </w:t>
      </w:r>
      <w:proofErr w:type="gramStart"/>
      <w:r w:rsidRPr="00C01ED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разрядников </w:t>
      </w:r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выполнен</w:t>
      </w:r>
      <w:proofErr w:type="gramEnd"/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228</w:t>
      </w:r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1ED7" w:rsidRDefault="00C01ED7" w:rsidP="00C01ED7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Целевой показатель: </w:t>
      </w:r>
      <w:r w:rsidRPr="00C01ED7">
        <w:rPr>
          <w:rFonts w:ascii="Times New Roman" w:eastAsia="Calibri" w:hAnsi="Times New Roman" w:cs="Times New Roman"/>
          <w:b/>
          <w:sz w:val="24"/>
          <w:szCs w:val="24"/>
        </w:rPr>
        <w:t xml:space="preserve">Количество муниципальных спортивных </w:t>
      </w:r>
      <w:proofErr w:type="gramStart"/>
      <w:r w:rsidRPr="00C01ED7">
        <w:rPr>
          <w:rFonts w:ascii="Times New Roman" w:eastAsia="Calibri" w:hAnsi="Times New Roman" w:cs="Times New Roman"/>
          <w:b/>
          <w:sz w:val="24"/>
          <w:szCs w:val="24"/>
        </w:rPr>
        <w:t>школ</w:t>
      </w:r>
      <w:r w:rsidRPr="00C01ED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выполнен</w:t>
      </w:r>
      <w:proofErr w:type="gramEnd"/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на 100</w:t>
      </w:r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1ED7" w:rsidRDefault="00C01ED7" w:rsidP="00C01ED7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Целевой показатель: </w:t>
      </w:r>
      <w:r w:rsidRPr="00C01ED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Увеличение </w:t>
      </w:r>
      <w:proofErr w:type="gramStart"/>
      <w:r w:rsidRPr="00C01ED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количества  выдающихся</w:t>
      </w:r>
      <w:proofErr w:type="gramEnd"/>
      <w:r w:rsidRPr="00C01ED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с</w:t>
      </w:r>
      <w:r w:rsidRPr="00C01ED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портсменов-юных талантов спорта</w:t>
      </w:r>
      <w:r w:rsidRPr="00C01ED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выполнен</w:t>
      </w:r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на 150</w:t>
      </w:r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1ED7" w:rsidRDefault="00C01ED7" w:rsidP="00C01ED7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Целевой показатель: </w:t>
      </w:r>
      <w:r w:rsidRPr="00C01ED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Удельный вес численности населения, прошедшие испытания Всероссийского физкультурно-спортивного комплекса ГТО от общей численности населени</w:t>
      </w:r>
      <w:r w:rsidRPr="00C01ED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я приступивших к сдаче </w:t>
      </w:r>
      <w:proofErr w:type="gramStart"/>
      <w:r w:rsidRPr="00C01ED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испытаний</w:t>
      </w:r>
      <w:r w:rsidRPr="00C01ED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выполнен</w:t>
      </w:r>
      <w:proofErr w:type="gramEnd"/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 w:rsidR="00694D9D">
        <w:rPr>
          <w:rFonts w:ascii="Times New Roman" w:eastAsia="Calibri" w:hAnsi="Times New Roman" w:cs="Times New Roman"/>
          <w:color w:val="000000"/>
          <w:sz w:val="24"/>
          <w:szCs w:val="24"/>
        </w:rPr>
        <w:t>на 109</w:t>
      </w:r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94D9D" w:rsidRDefault="00694D9D" w:rsidP="00694D9D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Целевой показатель: </w:t>
      </w:r>
      <w:r w:rsidRPr="00694D9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Участие спортсменов на соревнованиях регионального, всероссийского и международного </w:t>
      </w:r>
      <w:proofErr w:type="gramStart"/>
      <w:r w:rsidRPr="00694D9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уровней</w:t>
      </w:r>
      <w:r w:rsidRPr="00C01ED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выполнен</w:t>
      </w:r>
      <w:proofErr w:type="gramEnd"/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на 106</w:t>
      </w:r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94D9D" w:rsidRDefault="00694D9D" w:rsidP="00694D9D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Целевой показатель: </w:t>
      </w:r>
      <w:r w:rsidRPr="00694D9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Количество спортивных сооружений для массового и активного отдыха </w:t>
      </w:r>
      <w:proofErr w:type="gramStart"/>
      <w:r w:rsidRPr="00694D9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населения </w:t>
      </w:r>
      <w:r w:rsidRPr="00C01ED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выполнен</w:t>
      </w:r>
      <w:proofErr w:type="gramEnd"/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на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100 %;</w:t>
      </w:r>
    </w:p>
    <w:p w:rsidR="00694D9D" w:rsidRDefault="00694D9D" w:rsidP="00694D9D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Целевой показатель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94D9D">
        <w:rPr>
          <w:rFonts w:eastAsia="Calibri"/>
        </w:rPr>
        <w:t xml:space="preserve"> </w:t>
      </w:r>
      <w:r w:rsidRPr="00694D9D">
        <w:rPr>
          <w:rFonts w:ascii="Times New Roman" w:eastAsia="Calibri" w:hAnsi="Times New Roman" w:cs="Times New Roman"/>
          <w:b/>
          <w:sz w:val="24"/>
          <w:szCs w:val="24"/>
        </w:rPr>
        <w:t>Количество вновь построенных и реконструированных спортивных площадок</w:t>
      </w:r>
      <w:r w:rsidRPr="00694D9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694D9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выполнен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на 100 %;</w:t>
      </w:r>
    </w:p>
    <w:p w:rsidR="00694D9D" w:rsidRDefault="00694D9D" w:rsidP="00694D9D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Целевой показатель:</w:t>
      </w:r>
      <w:r w:rsidRPr="00694D9D">
        <w:rPr>
          <w:rFonts w:eastAsia="Calibri"/>
        </w:rPr>
        <w:t xml:space="preserve"> </w:t>
      </w:r>
      <w:proofErr w:type="gramStart"/>
      <w:r w:rsidRPr="00694D9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Доля  населения</w:t>
      </w:r>
      <w:proofErr w:type="gramEnd"/>
      <w:r w:rsidRPr="00694D9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, систематически занимающихся физической культурой и спортом, в численности населения от 3 до 79 лет</w:t>
      </w:r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выполнен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100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,8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%;</w:t>
      </w:r>
    </w:p>
    <w:p w:rsidR="00694D9D" w:rsidRDefault="00694D9D" w:rsidP="00694D9D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Целевой показатель:</w:t>
      </w:r>
      <w:r w:rsidRPr="00694D9D">
        <w:rPr>
          <w:rFonts w:eastAsia="Calibri"/>
        </w:rPr>
        <w:t xml:space="preserve"> </w:t>
      </w:r>
      <w:r w:rsidRPr="00694D9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</w:t>
      </w:r>
      <w:proofErr w:type="gramStart"/>
      <w:r w:rsidRPr="00694D9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населения</w:t>
      </w:r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выполнен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100%;</w:t>
      </w:r>
    </w:p>
    <w:p w:rsidR="009E57F3" w:rsidRDefault="009E57F3" w:rsidP="009E57F3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Целевой показатель:</w:t>
      </w:r>
      <w:r w:rsidRPr="00694D9D">
        <w:rPr>
          <w:rFonts w:eastAsia="Calibri"/>
        </w:rPr>
        <w:t xml:space="preserve"> </w:t>
      </w:r>
      <w:r w:rsidRPr="009E57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Объем капитальных ремонтов</w:t>
      </w:r>
      <w:r>
        <w:rPr>
          <w:rFonts w:eastAsia="Calibri"/>
          <w:color w:val="000000"/>
        </w:rPr>
        <w:t xml:space="preserve"> </w:t>
      </w:r>
      <w:proofErr w:type="gramStart"/>
      <w:r>
        <w:rPr>
          <w:rFonts w:eastAsia="Calibri"/>
          <w:color w:val="000000"/>
        </w:rPr>
        <w:t>не</w:t>
      </w:r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выполнен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 связи с отсутствием финансирования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9E57F3" w:rsidRDefault="009E57F3" w:rsidP="009E57F3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Целевой показатель:</w:t>
      </w:r>
      <w:r w:rsidRPr="00694D9D">
        <w:rPr>
          <w:rFonts w:eastAsia="Calibri"/>
        </w:rPr>
        <w:t xml:space="preserve"> </w:t>
      </w:r>
      <w:r w:rsidRPr="009E57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Количество приобретенного спортивного инвентаря и </w:t>
      </w:r>
      <w:proofErr w:type="gramStart"/>
      <w:r w:rsidRPr="009E57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техники</w:t>
      </w:r>
      <w:r w:rsidRPr="00C01E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выполнен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102%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9E57F3" w:rsidRDefault="009E57F3" w:rsidP="009E57F3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Целевой показатель:</w:t>
      </w:r>
      <w:r w:rsidRPr="00694D9D">
        <w:rPr>
          <w:rFonts w:eastAsia="Calibri"/>
        </w:rPr>
        <w:t xml:space="preserve"> </w:t>
      </w:r>
      <w:r w:rsidRPr="009E57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Количество </w:t>
      </w:r>
      <w:r w:rsidRPr="009E57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спортивных у</w:t>
      </w:r>
      <w:r w:rsidRPr="009E57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чреждений</w:t>
      </w:r>
      <w:r w:rsidRPr="009E57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выполнен на 66,7 </w:t>
      </w:r>
      <w:proofErr w:type="gramStart"/>
      <w:r w:rsidRPr="009E57F3">
        <w:rPr>
          <w:rFonts w:ascii="Times New Roman" w:eastAsia="Calibri" w:hAnsi="Times New Roman" w:cs="Times New Roman"/>
          <w:color w:val="000000"/>
          <w:sz w:val="24"/>
          <w:szCs w:val="24"/>
        </w:rPr>
        <w:t>% ;</w:t>
      </w:r>
      <w:proofErr w:type="gramEnd"/>
      <w:r w:rsidRPr="009E57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связи с объединением спортивной школы со спортивным сооружением</w:t>
      </w:r>
    </w:p>
    <w:p w:rsidR="009E57F3" w:rsidRDefault="009E57F3" w:rsidP="009E57F3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Целевой показатель</w:t>
      </w:r>
      <w:r w:rsidRPr="009E57F3">
        <w:rPr>
          <w:rFonts w:ascii="Times New Roman" w:hAnsi="Times New Roman" w:cs="Times New Roman"/>
          <w:b/>
          <w:sz w:val="24"/>
          <w:szCs w:val="24"/>
        </w:rPr>
        <w:t>:</w:t>
      </w:r>
      <w:r w:rsidRPr="009E57F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57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Количество посещений учреждений физической культуры и спорта в год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выполнен на 100</w:t>
      </w:r>
      <w:proofErr w:type="gramStart"/>
      <w:r w:rsidRPr="009E57F3">
        <w:rPr>
          <w:rFonts w:ascii="Times New Roman" w:eastAsia="Calibri" w:hAnsi="Times New Roman" w:cs="Times New Roman"/>
          <w:color w:val="000000"/>
          <w:sz w:val="24"/>
          <w:szCs w:val="24"/>
        </w:rPr>
        <w:t>% ;</w:t>
      </w:r>
      <w:proofErr w:type="gramEnd"/>
      <w:r w:rsidRPr="009E57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9E57F3" w:rsidRDefault="009E57F3" w:rsidP="009E57F3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Целевой показатель</w:t>
      </w:r>
      <w:r w:rsidRPr="009E57F3">
        <w:rPr>
          <w:rFonts w:ascii="Times New Roman" w:hAnsi="Times New Roman" w:cs="Times New Roman"/>
          <w:b/>
          <w:sz w:val="24"/>
          <w:szCs w:val="24"/>
        </w:rPr>
        <w:t>:</w:t>
      </w:r>
      <w:r w:rsidRPr="009E57F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57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Количество наград, завоеванных спортсменами на региональных, всероссийских и международных соревнованиях</w:t>
      </w:r>
      <w:r w:rsidRPr="009E57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выполнен на 104 </w:t>
      </w:r>
      <w:proofErr w:type="gramStart"/>
      <w:r w:rsidRPr="009E57F3">
        <w:rPr>
          <w:rFonts w:ascii="Times New Roman" w:eastAsia="Calibri" w:hAnsi="Times New Roman" w:cs="Times New Roman"/>
          <w:color w:val="000000"/>
          <w:sz w:val="24"/>
          <w:szCs w:val="24"/>
        </w:rPr>
        <w:t>% ;</w:t>
      </w:r>
      <w:proofErr w:type="gramEnd"/>
      <w:r w:rsidRPr="009E57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00093A" w:rsidRDefault="009E57F3" w:rsidP="0000093A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Целевой показатель</w:t>
      </w:r>
      <w:r w:rsidRPr="009E57F3">
        <w:rPr>
          <w:rFonts w:ascii="Times New Roman" w:hAnsi="Times New Roman" w:cs="Times New Roman"/>
          <w:b/>
          <w:sz w:val="24"/>
          <w:szCs w:val="24"/>
        </w:rPr>
        <w:t>:</w:t>
      </w:r>
      <w:r w:rsidRPr="009E57F3">
        <w:rPr>
          <w:rFonts w:eastAsia="Calibri"/>
          <w:color w:val="000000"/>
        </w:rPr>
        <w:t xml:space="preserve"> </w:t>
      </w:r>
      <w:r w:rsidRPr="009E57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Количество физкультурно-оздоровительных и спортивных мероприятий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выполнен на 103 </w:t>
      </w:r>
      <w:proofErr w:type="gramStart"/>
      <w:r w:rsidRPr="009E57F3">
        <w:rPr>
          <w:rFonts w:ascii="Times New Roman" w:eastAsia="Calibri" w:hAnsi="Times New Roman" w:cs="Times New Roman"/>
          <w:color w:val="000000"/>
          <w:sz w:val="24"/>
          <w:szCs w:val="24"/>
        </w:rPr>
        <w:t>% ;</w:t>
      </w:r>
      <w:proofErr w:type="gramEnd"/>
      <w:r w:rsidRPr="009E57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00093A" w:rsidRDefault="0000093A" w:rsidP="0000093A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E57F3">
        <w:rPr>
          <w:rFonts w:ascii="Times New Roman" w:hAnsi="Times New Roman" w:cs="Times New Roman"/>
          <w:sz w:val="24"/>
          <w:szCs w:val="24"/>
        </w:rPr>
        <w:t xml:space="preserve">      </w:t>
      </w:r>
      <w:r w:rsidR="009E57F3">
        <w:rPr>
          <w:rFonts w:ascii="Times New Roman" w:hAnsi="Times New Roman" w:cs="Times New Roman"/>
          <w:sz w:val="24"/>
          <w:szCs w:val="24"/>
        </w:rPr>
        <w:t>Целевой показатель</w:t>
      </w:r>
      <w:r w:rsidR="009E57F3" w:rsidRPr="009E57F3">
        <w:rPr>
          <w:rFonts w:ascii="Times New Roman" w:hAnsi="Times New Roman" w:cs="Times New Roman"/>
          <w:b/>
          <w:sz w:val="24"/>
          <w:szCs w:val="24"/>
        </w:rPr>
        <w:t>:</w:t>
      </w:r>
      <w:r w:rsidR="009E57F3" w:rsidRPr="009E57F3">
        <w:rPr>
          <w:rFonts w:eastAsia="Calibri"/>
          <w:color w:val="000000"/>
        </w:rPr>
        <w:t xml:space="preserve"> </w:t>
      </w:r>
      <w:r w:rsidR="009E57F3" w:rsidRPr="009E57F3">
        <w:rPr>
          <w:rFonts w:ascii="Times New Roman" w:eastAsia="Calibri" w:hAnsi="Times New Roman" w:cs="Times New Roman"/>
          <w:b/>
          <w:sz w:val="24"/>
          <w:szCs w:val="24"/>
        </w:rPr>
        <w:t>Результат выступ</w:t>
      </w:r>
      <w:r w:rsidR="009E57F3" w:rsidRPr="009E57F3">
        <w:rPr>
          <w:rFonts w:ascii="Times New Roman" w:eastAsia="Calibri" w:hAnsi="Times New Roman" w:cs="Times New Roman"/>
          <w:b/>
          <w:sz w:val="24"/>
          <w:szCs w:val="24"/>
        </w:rPr>
        <w:t>лений в сезоне футбольного клуба</w:t>
      </w:r>
      <w:r w:rsidR="009E57F3">
        <w:rPr>
          <w:rFonts w:eastAsia="Calibri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выполнен         на 61</w:t>
      </w:r>
      <w:r w:rsidR="009E57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E57F3" w:rsidRPr="009E57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%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связи с обновлением команды молодыми игроками;</w:t>
      </w:r>
    </w:p>
    <w:p w:rsidR="0000093A" w:rsidRPr="0000093A" w:rsidRDefault="0000093A" w:rsidP="0000093A">
      <w:pPr>
        <w:shd w:val="clear" w:color="auto" w:fill="FFFFFF" w:themeFill="background1"/>
        <w:spacing w:after="0" w:line="240" w:lineRule="auto"/>
        <w:ind w:left="-148" w:hanging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Целевой показатель</w:t>
      </w:r>
      <w:r w:rsidRPr="009E57F3">
        <w:rPr>
          <w:rFonts w:ascii="Times New Roman" w:hAnsi="Times New Roman" w:cs="Times New Roman"/>
          <w:b/>
          <w:sz w:val="24"/>
          <w:szCs w:val="24"/>
        </w:rPr>
        <w:t>:</w:t>
      </w:r>
      <w:r w:rsidRPr="009E57F3">
        <w:rPr>
          <w:rFonts w:eastAsia="Calibri"/>
          <w:color w:val="000000"/>
        </w:rPr>
        <w:t xml:space="preserve"> </w:t>
      </w:r>
      <w:r w:rsidRPr="009E57F3">
        <w:rPr>
          <w:rFonts w:ascii="Times New Roman" w:eastAsia="Calibri" w:hAnsi="Times New Roman" w:cs="Times New Roman"/>
          <w:b/>
          <w:sz w:val="24"/>
          <w:szCs w:val="24"/>
        </w:rPr>
        <w:t>Результат выступ</w:t>
      </w:r>
      <w:r>
        <w:rPr>
          <w:rFonts w:ascii="Times New Roman" w:eastAsia="Calibri" w:hAnsi="Times New Roman" w:cs="Times New Roman"/>
          <w:b/>
          <w:sz w:val="24"/>
          <w:szCs w:val="24"/>
        </w:rPr>
        <w:t>лений в сезоне хоккей</w:t>
      </w:r>
      <w:r w:rsidRPr="009E57F3">
        <w:rPr>
          <w:rFonts w:ascii="Times New Roman" w:eastAsia="Calibri" w:hAnsi="Times New Roman" w:cs="Times New Roman"/>
          <w:b/>
          <w:sz w:val="24"/>
          <w:szCs w:val="24"/>
        </w:rPr>
        <w:t>ного клуба</w:t>
      </w:r>
      <w:r>
        <w:rPr>
          <w:rFonts w:eastAsia="Calibri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выполнен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на 107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E57F3">
        <w:rPr>
          <w:rFonts w:ascii="Times New Roman" w:eastAsia="Calibri" w:hAnsi="Times New Roman" w:cs="Times New Roman"/>
          <w:color w:val="000000"/>
          <w:sz w:val="24"/>
          <w:szCs w:val="24"/>
        </w:rPr>
        <w:t>%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9E57F3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  <w:proofErr w:type="gramEnd"/>
      <w:r w:rsidRPr="009E57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C01ED7" w:rsidRDefault="00C01ED7" w:rsidP="0000093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0A7" w:rsidRPr="005A40A7" w:rsidRDefault="005A40A7" w:rsidP="005A40A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Вывод</w:t>
      </w:r>
      <w:r w:rsidRPr="005A40A7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программа</w:t>
      </w:r>
      <w:r w:rsidRPr="005A40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дальнейшем может </w:t>
      </w:r>
      <w:r w:rsidRPr="005A40A7">
        <w:rPr>
          <w:rFonts w:ascii="Times New Roman" w:hAnsi="Times New Roman" w:cs="Times New Roman"/>
          <w:sz w:val="24"/>
          <w:szCs w:val="24"/>
        </w:rPr>
        <w:t>реализ</w:t>
      </w:r>
      <w:r>
        <w:rPr>
          <w:rFonts w:ascii="Times New Roman" w:hAnsi="Times New Roman" w:cs="Times New Roman"/>
          <w:sz w:val="24"/>
          <w:szCs w:val="24"/>
        </w:rPr>
        <w:t>овываться</w:t>
      </w:r>
      <w:r w:rsidRPr="005A40A7">
        <w:rPr>
          <w:rFonts w:ascii="Times New Roman" w:hAnsi="Times New Roman" w:cs="Times New Roman"/>
          <w:sz w:val="24"/>
          <w:szCs w:val="24"/>
        </w:rPr>
        <w:t xml:space="preserve"> и финансирова</w:t>
      </w:r>
      <w:r>
        <w:rPr>
          <w:rFonts w:ascii="Times New Roman" w:hAnsi="Times New Roman" w:cs="Times New Roman"/>
          <w:sz w:val="24"/>
          <w:szCs w:val="24"/>
        </w:rPr>
        <w:t>ться</w:t>
      </w:r>
      <w:r w:rsidRPr="005A40A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Для</w:t>
      </w:r>
      <w:r w:rsidRPr="005A40A7">
        <w:rPr>
          <w:rFonts w:ascii="Times New Roman" w:hAnsi="Times New Roman" w:cs="Times New Roman"/>
          <w:sz w:val="24"/>
          <w:szCs w:val="24"/>
        </w:rPr>
        <w:t xml:space="preserve"> увеличения эффективности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A40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необходимо</w:t>
      </w:r>
      <w:r w:rsidRPr="005A40A7">
        <w:rPr>
          <w:rFonts w:ascii="Times New Roman" w:hAnsi="Times New Roman" w:cs="Times New Roman"/>
          <w:sz w:val="24"/>
          <w:szCs w:val="24"/>
        </w:rPr>
        <w:t xml:space="preserve"> привлечение дополнительного финансирования программных мероприятий из средств бюджетов и внебюджетных источников.</w:t>
      </w:r>
    </w:p>
    <w:p w:rsidR="005A40A7" w:rsidRPr="005A40A7" w:rsidRDefault="005A40A7" w:rsidP="005A40A7">
      <w:pPr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sectPr w:rsidR="005A40A7" w:rsidRPr="005A40A7" w:rsidSect="005A40A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24EF4"/>
    <w:multiLevelType w:val="hybridMultilevel"/>
    <w:tmpl w:val="D3CCC71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81"/>
    <w:rsid w:val="0000093A"/>
    <w:rsid w:val="00086DE0"/>
    <w:rsid w:val="00155452"/>
    <w:rsid w:val="001E010F"/>
    <w:rsid w:val="00212034"/>
    <w:rsid w:val="003C5501"/>
    <w:rsid w:val="003D2884"/>
    <w:rsid w:val="004D4EC1"/>
    <w:rsid w:val="005A40A7"/>
    <w:rsid w:val="00694D9D"/>
    <w:rsid w:val="006F3691"/>
    <w:rsid w:val="00773CA7"/>
    <w:rsid w:val="00911295"/>
    <w:rsid w:val="009E57F3"/>
    <w:rsid w:val="00A97A09"/>
    <w:rsid w:val="00C01ED7"/>
    <w:rsid w:val="00C36ABB"/>
    <w:rsid w:val="00C75ED7"/>
    <w:rsid w:val="00D57F22"/>
    <w:rsid w:val="00E016D0"/>
    <w:rsid w:val="00E30B3A"/>
    <w:rsid w:val="00F36527"/>
    <w:rsid w:val="00F53C81"/>
    <w:rsid w:val="00F57C9F"/>
    <w:rsid w:val="00F9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6DA64"/>
  <w15:docId w15:val="{51CBD770-5802-4B04-896E-3C2B133BE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6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52BE2-0F4E-4D51-BE54-A62CD1C3E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1392700</cp:lastModifiedBy>
  <cp:revision>5</cp:revision>
  <cp:lastPrinted>2020-04-30T02:42:00Z</cp:lastPrinted>
  <dcterms:created xsi:type="dcterms:W3CDTF">2020-05-08T04:15:00Z</dcterms:created>
  <dcterms:modified xsi:type="dcterms:W3CDTF">2020-05-21T04:34:00Z</dcterms:modified>
</cp:coreProperties>
</file>